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590043" w:rsidTr="001C245A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590043" w:rsidRDefault="00B37BEB" w:rsidP="001C245A">
            <w:pPr>
              <w:pStyle w:val="ECVPersonalInfoHeading"/>
            </w:pPr>
            <w:r>
              <w:rPr>
                <w:caps w:val="0"/>
              </w:rPr>
              <w:t>PERSONAL DETAILS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590043" w:rsidRDefault="005773AE" w:rsidP="001C245A">
            <w:pPr>
              <w:pStyle w:val="ECVNameField"/>
            </w:pPr>
            <w:r>
              <w:t xml:space="preserve"> </w:t>
            </w:r>
            <w:r w:rsidR="003D5A4A">
              <w:t>Dipeea</w:t>
            </w:r>
            <w:r w:rsidR="00590043">
              <w:t xml:space="preserve"> </w:t>
            </w:r>
            <w:r w:rsidR="003D5A4A">
              <w:t>Lahiri</w:t>
            </w:r>
          </w:p>
        </w:tc>
      </w:tr>
      <w:tr w:rsidR="00590043" w:rsidTr="001C245A">
        <w:trPr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590043" w:rsidRDefault="00590043" w:rsidP="001C245A">
            <w:pPr>
              <w:pStyle w:val="ECVComments"/>
            </w:pPr>
          </w:p>
        </w:tc>
      </w:tr>
      <w:tr w:rsidR="00590043" w:rsidTr="001C245A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590043" w:rsidRDefault="005A679C" w:rsidP="001C245A">
            <w:pPr>
              <w:pStyle w:val="ECVLeftHeading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1650262" cy="1711842"/>
                  <wp:effectExtent l="19050" t="0" r="7088" b="0"/>
                  <wp:docPr id="1" name="Picture 1" descr="C:\Users\USER\Downloads\157573455578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157573455578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0214" cy="17117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90043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590043" w:rsidRDefault="00590043" w:rsidP="001C245A"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1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  <w:r w:rsidR="003D5A4A">
              <w:t>Eden Garden Co-operative Housing Society,Viman Nagar,Pune,411014</w:t>
            </w:r>
          </w:p>
        </w:tc>
      </w:tr>
      <w:tr w:rsidR="00590043" w:rsidTr="001C245A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590043" w:rsidRDefault="00590043" w:rsidP="001C245A"/>
        </w:tc>
        <w:tc>
          <w:tcPr>
            <w:tcW w:w="7541" w:type="dxa"/>
            <w:shd w:val="clear" w:color="auto" w:fill="auto"/>
          </w:tcPr>
          <w:p w:rsidR="00590043" w:rsidRDefault="00590043" w:rsidP="003D5A4A">
            <w:pPr>
              <w:tabs>
                <w:tab w:val="right" w:pos="8218"/>
              </w:tabs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19050" t="0" r="7620" b="0"/>
                  <wp:wrapSquare wrapText="bothSides"/>
                  <wp:docPr id="1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D5A4A">
              <w:t xml:space="preserve">+91 </w:t>
            </w:r>
            <w:r w:rsidR="005A03B1">
              <w:t xml:space="preserve">- </w:t>
            </w:r>
            <w:r w:rsidR="003D5A4A">
              <w:rPr>
                <w:rStyle w:val="ECVContactDetails"/>
              </w:rPr>
              <w:t>8879560990</w:t>
            </w:r>
            <w:r>
              <w:rPr>
                <w:rStyle w:val="ECVContactDetails"/>
              </w:rPr>
              <w:t xml:space="preserve">      </w:t>
            </w:r>
            <w:r>
              <w:t xml:space="preserve">   </w:t>
            </w:r>
          </w:p>
        </w:tc>
      </w:tr>
      <w:tr w:rsidR="00590043" w:rsidTr="001C245A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590043" w:rsidRDefault="00590043" w:rsidP="001C245A"/>
        </w:tc>
        <w:tc>
          <w:tcPr>
            <w:tcW w:w="7541" w:type="dxa"/>
            <w:shd w:val="clear" w:color="auto" w:fill="auto"/>
            <w:vAlign w:val="center"/>
          </w:tcPr>
          <w:p w:rsidR="00590043" w:rsidRDefault="00590043" w:rsidP="001C245A"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1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  <w:r w:rsidR="003D5A4A">
              <w:rPr>
                <w:rStyle w:val="ECVInternetLink"/>
              </w:rPr>
              <w:t>dipeealahiri@gmail.com</w:t>
            </w:r>
          </w:p>
        </w:tc>
      </w:tr>
      <w:tr w:rsidR="00590043" w:rsidTr="001C245A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590043" w:rsidRDefault="00590043" w:rsidP="001C245A"/>
        </w:tc>
        <w:tc>
          <w:tcPr>
            <w:tcW w:w="7541" w:type="dxa"/>
            <w:shd w:val="clear" w:color="auto" w:fill="auto"/>
          </w:tcPr>
          <w:p w:rsidR="00590043" w:rsidRDefault="003D5A4A" w:rsidP="001C245A">
            <w:r w:rsidRPr="003D5A4A">
              <w:rPr>
                <w:noProof/>
                <w:lang w:val="en-US" w:eastAsia="en-US" w:bidi="ar-SA"/>
              </w:rPr>
              <w:drawing>
                <wp:inline distT="0" distB="0" distL="0" distR="0">
                  <wp:extent cx="130130" cy="128016"/>
                  <wp:effectExtent l="19050" t="0" r="3220" b="0"/>
                  <wp:docPr id="14" name="Picture 1" descr="C:\Users\USER\Downloads\thPZDDP9Q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thPZDDP9Q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30" cy="1280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37BEB">
              <w:t xml:space="preserve">    </w:t>
            </w:r>
            <w:r w:rsidR="00C415C7" w:rsidRPr="00C415C7">
              <w:t>https://www.linkedin.com/in/dipeea-lahiri-81a708111?</w:t>
            </w:r>
          </w:p>
        </w:tc>
      </w:tr>
      <w:tr w:rsidR="00590043" w:rsidTr="001C245A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590043" w:rsidRDefault="00590043" w:rsidP="001C245A"/>
        </w:tc>
        <w:tc>
          <w:tcPr>
            <w:tcW w:w="7541" w:type="dxa"/>
            <w:shd w:val="clear" w:color="auto" w:fill="auto"/>
          </w:tcPr>
          <w:p w:rsidR="00590043" w:rsidRDefault="001850B4" w:rsidP="001C245A">
            <w:r w:rsidRPr="001850B4">
              <w:rPr>
                <w:noProof/>
                <w:lang w:val="en-US" w:eastAsia="en-US" w:bidi="ar-SA"/>
              </w:rPr>
              <w:drawing>
                <wp:inline distT="0" distB="0" distL="0" distR="0">
                  <wp:extent cx="139425" cy="137160"/>
                  <wp:effectExtent l="19050" t="0" r="0" b="0"/>
                  <wp:docPr id="28" name="Picture 3" descr="C:\Users\USER\Downloads\skyp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wnloads\skyp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25" cy="137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E1A36">
              <w:t xml:space="preserve">    dipeealahiri</w:t>
            </w:r>
          </w:p>
        </w:tc>
      </w:tr>
      <w:tr w:rsidR="00590043" w:rsidTr="001C245A">
        <w:trPr>
          <w:trHeight w:val="397"/>
        </w:trPr>
        <w:tc>
          <w:tcPr>
            <w:tcW w:w="2834" w:type="dxa"/>
            <w:vMerge/>
            <w:shd w:val="clear" w:color="auto" w:fill="auto"/>
          </w:tcPr>
          <w:p w:rsidR="00590043" w:rsidRDefault="00590043" w:rsidP="001C245A"/>
        </w:tc>
        <w:tc>
          <w:tcPr>
            <w:tcW w:w="7541" w:type="dxa"/>
            <w:shd w:val="clear" w:color="auto" w:fill="auto"/>
            <w:vAlign w:val="center"/>
          </w:tcPr>
          <w:p w:rsidR="00590043" w:rsidRDefault="00590043" w:rsidP="001C245A">
            <w:pPr>
              <w:pStyle w:val="ECVGenderRow"/>
            </w:pPr>
            <w:r>
              <w:rPr>
                <w:rStyle w:val="ECVHeadingContactDetails"/>
              </w:rPr>
              <w:t>G</w:t>
            </w:r>
            <w:r w:rsidR="00C415C7">
              <w:rPr>
                <w:rStyle w:val="ECVHeadingContactDetails"/>
              </w:rPr>
              <w:t xml:space="preserve">ender: </w:t>
            </w:r>
            <w:r w:rsidR="00C415C7">
              <w:rPr>
                <w:rStyle w:val="ECVContactDetails"/>
              </w:rPr>
              <w:t xml:space="preserve">W </w:t>
            </w:r>
            <w:r>
              <w:rPr>
                <w:rStyle w:val="ECVContactDetails"/>
              </w:rPr>
              <w:t xml:space="preserve"> </w:t>
            </w:r>
            <w:r>
              <w:rPr>
                <w:rStyle w:val="ECVHeadingContactDetails"/>
              </w:rPr>
              <w:t xml:space="preserve">| </w:t>
            </w:r>
            <w:r w:rsidR="00C415C7">
              <w:rPr>
                <w:rStyle w:val="ECVHeadingContactDetails"/>
              </w:rPr>
              <w:t xml:space="preserve">Date Of Birth:  </w:t>
            </w:r>
            <w:r w:rsidR="00C415C7">
              <w:rPr>
                <w:rStyle w:val="ECVContactDetails"/>
              </w:rPr>
              <w:t>07/08</w:t>
            </w:r>
            <w:r>
              <w:rPr>
                <w:rStyle w:val="ECVContactDetails"/>
              </w:rPr>
              <w:t>/</w:t>
            </w:r>
            <w:r w:rsidR="00C415C7">
              <w:rPr>
                <w:rStyle w:val="ECVContactDetails"/>
              </w:rPr>
              <w:t>1992</w:t>
            </w:r>
            <w:r>
              <w:rPr>
                <w:rStyle w:val="ECVHeadingContactDetails"/>
              </w:rPr>
              <w:t xml:space="preserve">| </w:t>
            </w:r>
            <w:r w:rsidR="00C415C7">
              <w:rPr>
                <w:rStyle w:val="ECVHeadingContactDetails"/>
              </w:rPr>
              <w:t xml:space="preserve">Nationality: </w:t>
            </w:r>
            <w:r w:rsidR="00C415C7">
              <w:rPr>
                <w:rStyle w:val="ECVContactDetails"/>
              </w:rPr>
              <w:t>Indian</w:t>
            </w:r>
          </w:p>
        </w:tc>
      </w:tr>
    </w:tbl>
    <w:tbl>
      <w:tblPr>
        <w:tblpPr w:topFromText="170" w:bottomFromText="170" w:vertAnchor="text" w:tblpY="170"/>
        <w:tblW w:w="103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590043" w:rsidTr="00590043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590043" w:rsidRDefault="00590043" w:rsidP="001C245A">
            <w:pPr>
              <w:pStyle w:val="ECVLeftHeading"/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590043" w:rsidRDefault="005A03B1" w:rsidP="001C245A">
            <w:pPr>
              <w:pStyle w:val="ECVNameField"/>
            </w:pPr>
            <w:r>
              <w:t>Looking for a challenging role in IT to enhance my skill set.</w:t>
            </w:r>
          </w:p>
        </w:tc>
      </w:tr>
    </w:tbl>
    <w:p w:rsidR="00501EC9" w:rsidRDefault="00501EC9"/>
    <w:p w:rsidR="00590043" w:rsidRDefault="00590043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590043" w:rsidTr="001C245A">
        <w:trPr>
          <w:trHeight w:val="170"/>
        </w:trPr>
        <w:tc>
          <w:tcPr>
            <w:tcW w:w="2835" w:type="dxa"/>
            <w:shd w:val="clear" w:color="auto" w:fill="auto"/>
          </w:tcPr>
          <w:p w:rsidR="00590043" w:rsidRDefault="005A03B1" w:rsidP="001C245A">
            <w:pPr>
              <w:pStyle w:val="ECVLeftHeading"/>
            </w:pPr>
            <w:r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590043" w:rsidRDefault="00590043" w:rsidP="001C245A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84725" cy="85090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4725" cy="85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tbl>
      <w:tblPr>
        <w:tblpPr w:topFromText="6" w:bottomFromText="170" w:vertAnchor="text" w:tblpY="6"/>
        <w:tblW w:w="103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590043" w:rsidTr="00590043">
        <w:tc>
          <w:tcPr>
            <w:tcW w:w="2834" w:type="dxa"/>
            <w:vMerge w:val="restart"/>
            <w:shd w:val="clear" w:color="auto" w:fill="auto"/>
          </w:tcPr>
          <w:p w:rsidR="00590043" w:rsidRPr="00B37BEB" w:rsidRDefault="00B37BEB" w:rsidP="001C245A">
            <w:pPr>
              <w:pStyle w:val="ECVDate"/>
              <w:rPr>
                <w:szCs w:val="18"/>
              </w:rPr>
            </w:pPr>
            <w:r w:rsidRPr="00B37BEB">
              <w:rPr>
                <w:szCs w:val="18"/>
              </w:rPr>
              <w:t>From (08/2019 - Present</w:t>
            </w:r>
            <w:r w:rsidR="00590043" w:rsidRPr="00B37BEB">
              <w:rPr>
                <w:szCs w:val="18"/>
              </w:rPr>
              <w:t>)</w:t>
            </w:r>
          </w:p>
          <w:p w:rsidR="00B37BEB" w:rsidRDefault="00B37BEB" w:rsidP="00B37BEB">
            <w:pPr>
              <w:pStyle w:val="ECVDate"/>
              <w:jc w:val="left"/>
              <w:rPr>
                <w:szCs w:val="18"/>
              </w:rPr>
            </w:pPr>
            <w:r w:rsidRPr="00B37BEB">
              <w:rPr>
                <w:szCs w:val="18"/>
              </w:rPr>
              <w:t xml:space="preserve">              From (03/2017 - 08/2019)</w:t>
            </w:r>
          </w:p>
          <w:p w:rsidR="00B37BEB" w:rsidRDefault="00B37BEB" w:rsidP="00B37BEB">
            <w:pPr>
              <w:pStyle w:val="ECVDate"/>
              <w:jc w:val="left"/>
            </w:pPr>
            <w:r>
              <w:rPr>
                <w:szCs w:val="18"/>
              </w:rPr>
              <w:t xml:space="preserve">              From (09/2015 </w:t>
            </w:r>
            <w:r w:rsidRPr="00B37BEB">
              <w:rPr>
                <w:szCs w:val="18"/>
              </w:rPr>
              <w:t xml:space="preserve">- </w:t>
            </w:r>
            <w:r>
              <w:rPr>
                <w:szCs w:val="18"/>
              </w:rPr>
              <w:t>03/2017)</w:t>
            </w:r>
          </w:p>
        </w:tc>
        <w:tc>
          <w:tcPr>
            <w:tcW w:w="7541" w:type="dxa"/>
            <w:shd w:val="clear" w:color="auto" w:fill="auto"/>
          </w:tcPr>
          <w:p w:rsidR="00590043" w:rsidRPr="00B37BEB" w:rsidRDefault="00590043" w:rsidP="001C245A">
            <w:pPr>
              <w:pStyle w:val="ECVSubSectionHeading"/>
              <w:rPr>
                <w:color w:val="auto"/>
                <w:sz w:val="18"/>
                <w:szCs w:val="18"/>
              </w:rPr>
            </w:pPr>
            <w:r w:rsidRPr="00B37BEB">
              <w:rPr>
                <w:color w:val="auto"/>
                <w:sz w:val="18"/>
                <w:szCs w:val="18"/>
              </w:rPr>
              <w:t>A</w:t>
            </w:r>
            <w:r w:rsidR="005A03B1" w:rsidRPr="00B37BEB">
              <w:rPr>
                <w:color w:val="auto"/>
                <w:sz w:val="18"/>
                <w:szCs w:val="18"/>
              </w:rPr>
              <w:t>pplication Development Senior Analyst at Accenture India Private Limited</w:t>
            </w:r>
            <w:r w:rsidR="00C87EA3">
              <w:rPr>
                <w:color w:val="auto"/>
                <w:sz w:val="18"/>
                <w:szCs w:val="18"/>
              </w:rPr>
              <w:t>.</w:t>
            </w:r>
          </w:p>
        </w:tc>
      </w:tr>
      <w:tr w:rsidR="00590043" w:rsidTr="00590043">
        <w:tc>
          <w:tcPr>
            <w:tcW w:w="2834" w:type="dxa"/>
            <w:vMerge/>
            <w:shd w:val="clear" w:color="auto" w:fill="auto"/>
          </w:tcPr>
          <w:p w:rsidR="00590043" w:rsidRDefault="00590043" w:rsidP="001C245A"/>
        </w:tc>
        <w:tc>
          <w:tcPr>
            <w:tcW w:w="7541" w:type="dxa"/>
            <w:shd w:val="clear" w:color="auto" w:fill="auto"/>
          </w:tcPr>
          <w:p w:rsidR="00590043" w:rsidRPr="00B37BEB" w:rsidRDefault="00B37BEB" w:rsidP="001C245A">
            <w:pPr>
              <w:pStyle w:val="ECVOrganisationDetails"/>
            </w:pPr>
            <w:r w:rsidRPr="00B37BEB">
              <w:rPr>
                <w:rFonts w:eastAsia="SimSun" w:cs="Mangal"/>
                <w:color w:val="auto"/>
              </w:rPr>
              <w:t>Software Engineer at Tech Mahindra Limited</w:t>
            </w:r>
            <w:r w:rsidR="00C87EA3">
              <w:rPr>
                <w:rFonts w:eastAsia="SimSun" w:cs="Mangal"/>
                <w:color w:val="auto"/>
              </w:rPr>
              <w:t>.</w:t>
            </w:r>
          </w:p>
        </w:tc>
      </w:tr>
      <w:tr w:rsidR="00590043" w:rsidTr="00590043">
        <w:tc>
          <w:tcPr>
            <w:tcW w:w="2834" w:type="dxa"/>
            <w:vMerge/>
            <w:shd w:val="clear" w:color="auto" w:fill="auto"/>
          </w:tcPr>
          <w:p w:rsidR="00590043" w:rsidRDefault="00590043" w:rsidP="001C245A"/>
        </w:tc>
        <w:tc>
          <w:tcPr>
            <w:tcW w:w="7541" w:type="dxa"/>
            <w:shd w:val="clear" w:color="auto" w:fill="auto"/>
          </w:tcPr>
          <w:p w:rsidR="00590043" w:rsidRDefault="00B37BEB" w:rsidP="00B37BEB">
            <w:pPr>
              <w:pStyle w:val="ECVSectionBullet"/>
            </w:pPr>
            <w:r w:rsidRPr="00B37BEB">
              <w:rPr>
                <w:color w:val="auto"/>
                <w:szCs w:val="18"/>
              </w:rPr>
              <w:t>Assistant  Systems Engineer at Tata Consultancy Services Limited</w:t>
            </w:r>
            <w:r w:rsidR="00C87EA3">
              <w:rPr>
                <w:color w:val="auto"/>
                <w:szCs w:val="18"/>
              </w:rPr>
              <w:t>.</w:t>
            </w:r>
          </w:p>
        </w:tc>
      </w:tr>
      <w:tr w:rsidR="00590043" w:rsidTr="00590043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590043" w:rsidRDefault="00590043" w:rsidP="001C245A"/>
        </w:tc>
        <w:tc>
          <w:tcPr>
            <w:tcW w:w="7541" w:type="dxa"/>
            <w:shd w:val="clear" w:color="auto" w:fill="auto"/>
            <w:vAlign w:val="bottom"/>
          </w:tcPr>
          <w:p w:rsidR="00590043" w:rsidRDefault="00590043" w:rsidP="001C245A">
            <w:pPr>
              <w:pStyle w:val="ECVBusinessSectorRow"/>
            </w:pPr>
          </w:p>
        </w:tc>
      </w:tr>
    </w:tbl>
    <w:tbl>
      <w:tblPr>
        <w:tblW w:w="103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590043" w:rsidTr="00590043">
        <w:trPr>
          <w:trHeight w:val="170"/>
        </w:trPr>
        <w:tc>
          <w:tcPr>
            <w:tcW w:w="2835" w:type="dxa"/>
            <w:shd w:val="clear" w:color="auto" w:fill="auto"/>
          </w:tcPr>
          <w:p w:rsidR="00590043" w:rsidRDefault="00C141A9" w:rsidP="00B37BEB">
            <w:pPr>
              <w:pStyle w:val="ECVLeftHeading"/>
              <w:jc w:val="left"/>
            </w:pPr>
            <w:r>
              <w:rPr>
                <w:caps w:val="0"/>
              </w:rPr>
              <w:t xml:space="preserve">        </w:t>
            </w:r>
            <w:r w:rsidR="00C7216E">
              <w:rPr>
                <w:caps w:val="0"/>
              </w:rPr>
              <w:t xml:space="preserve">                    </w:t>
            </w:r>
            <w:r>
              <w:rPr>
                <w:caps w:val="0"/>
              </w:rPr>
              <w:t xml:space="preserve"> EDUCATION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590043" w:rsidRDefault="00590043" w:rsidP="001C245A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84725" cy="85090"/>
                  <wp:effectExtent l="1905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4725" cy="85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:rsidR="00590043" w:rsidRDefault="00590043" w:rsidP="00590043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6237"/>
        <w:gridCol w:w="1305"/>
      </w:tblGrid>
      <w:tr w:rsidR="00590043" w:rsidTr="001C245A">
        <w:tc>
          <w:tcPr>
            <w:tcW w:w="2834" w:type="dxa"/>
            <w:vMerge w:val="restart"/>
            <w:shd w:val="clear" w:color="auto" w:fill="auto"/>
          </w:tcPr>
          <w:p w:rsidR="00590043" w:rsidRDefault="00C141A9" w:rsidP="00C141A9">
            <w:pPr>
              <w:pStyle w:val="ECVDate"/>
              <w:jc w:val="center"/>
            </w:pPr>
            <w:r>
              <w:t xml:space="preserve">                     From (2011 - 2015</w:t>
            </w:r>
            <w:r w:rsidR="00590043">
              <w:t>)</w:t>
            </w:r>
          </w:p>
          <w:p w:rsidR="00C87EA3" w:rsidRDefault="00C87EA3" w:rsidP="00C141A9">
            <w:pPr>
              <w:pStyle w:val="ECVDate"/>
              <w:jc w:val="center"/>
            </w:pPr>
          </w:p>
          <w:p w:rsidR="00C87EA3" w:rsidRDefault="00C87EA3" w:rsidP="00C141A9">
            <w:pPr>
              <w:pStyle w:val="ECVDate"/>
              <w:jc w:val="center"/>
            </w:pPr>
            <w:r>
              <w:t xml:space="preserve">                   From(2009 – 2011)</w:t>
            </w:r>
          </w:p>
          <w:p w:rsidR="005773AE" w:rsidRDefault="005773AE" w:rsidP="00C141A9">
            <w:pPr>
              <w:pStyle w:val="ECVDate"/>
              <w:jc w:val="center"/>
            </w:pPr>
          </w:p>
          <w:p w:rsidR="005773AE" w:rsidRDefault="005773AE" w:rsidP="00C141A9">
            <w:pPr>
              <w:pStyle w:val="ECVDate"/>
              <w:jc w:val="center"/>
            </w:pPr>
            <w:r>
              <w:t xml:space="preserve">                   From(2007 – 2009)</w:t>
            </w:r>
          </w:p>
        </w:tc>
        <w:tc>
          <w:tcPr>
            <w:tcW w:w="6237" w:type="dxa"/>
            <w:shd w:val="clear" w:color="auto" w:fill="auto"/>
          </w:tcPr>
          <w:p w:rsidR="00590043" w:rsidRDefault="00C141A9" w:rsidP="001C245A">
            <w:pPr>
              <w:pStyle w:val="ECVSubSectionHeading"/>
            </w:pPr>
            <w:r w:rsidRPr="00C141A9">
              <w:rPr>
                <w:color w:val="auto"/>
                <w:sz w:val="18"/>
                <w:szCs w:val="18"/>
              </w:rPr>
              <w:t>B.TECH in Computer</w:t>
            </w:r>
            <w:r>
              <w:rPr>
                <w:color w:val="auto"/>
                <w:sz w:val="18"/>
                <w:szCs w:val="18"/>
              </w:rPr>
              <w:t xml:space="preserve"> Science and Engineering from Me</w:t>
            </w:r>
            <w:r w:rsidRPr="00C141A9">
              <w:rPr>
                <w:color w:val="auto"/>
                <w:sz w:val="18"/>
                <w:szCs w:val="18"/>
              </w:rPr>
              <w:t>ghnad Saha Institute of Technology</w:t>
            </w:r>
            <w:r w:rsidR="00C87EA3">
              <w:rPr>
                <w:color w:val="auto"/>
                <w:sz w:val="18"/>
                <w:szCs w:val="18"/>
              </w:rPr>
              <w:t>,Kolkata</w:t>
            </w:r>
            <w:r w:rsidRPr="00C141A9">
              <w:rPr>
                <w:color w:val="auto"/>
                <w:sz w:val="18"/>
                <w:szCs w:val="18"/>
              </w:rPr>
              <w:t xml:space="preserve"> with 8.24 C.G.P.A</w:t>
            </w:r>
            <w:r w:rsidR="00C87EA3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1305" w:type="dxa"/>
            <w:shd w:val="clear" w:color="auto" w:fill="auto"/>
          </w:tcPr>
          <w:p w:rsidR="00590043" w:rsidRDefault="00590043" w:rsidP="001C245A">
            <w:pPr>
              <w:pStyle w:val="ECVRightHeading"/>
            </w:pPr>
          </w:p>
        </w:tc>
      </w:tr>
      <w:tr w:rsidR="00590043" w:rsidTr="001C245A">
        <w:tc>
          <w:tcPr>
            <w:tcW w:w="2834" w:type="dxa"/>
            <w:vMerge/>
            <w:shd w:val="clear" w:color="auto" w:fill="auto"/>
          </w:tcPr>
          <w:p w:rsidR="00590043" w:rsidRDefault="00590043" w:rsidP="001C245A"/>
        </w:tc>
        <w:tc>
          <w:tcPr>
            <w:tcW w:w="7542" w:type="dxa"/>
            <w:gridSpan w:val="2"/>
            <w:shd w:val="clear" w:color="auto" w:fill="auto"/>
          </w:tcPr>
          <w:p w:rsidR="00C87EA3" w:rsidRPr="00C87EA3" w:rsidRDefault="00C87EA3" w:rsidP="001C245A">
            <w:pPr>
              <w:pStyle w:val="ECVOrganisationDetails"/>
              <w:rPr>
                <w:rFonts w:eastAsia="SimSun" w:cs="Mangal"/>
                <w:color w:val="auto"/>
              </w:rPr>
            </w:pPr>
            <w:r w:rsidRPr="00C87EA3">
              <w:rPr>
                <w:rFonts w:eastAsia="SimSun" w:cs="Mangal"/>
                <w:color w:val="auto"/>
              </w:rPr>
              <w:t>Higher Secondary(XIIth) from St. Joseph’s High School,Matigara with 88.25% in Indian School Certificate Examination</w:t>
            </w:r>
            <w:r>
              <w:rPr>
                <w:rFonts w:eastAsia="SimSun" w:cs="Mangal"/>
                <w:color w:val="auto"/>
              </w:rPr>
              <w:t>.</w:t>
            </w:r>
          </w:p>
        </w:tc>
      </w:tr>
      <w:tr w:rsidR="00590043" w:rsidTr="001C245A">
        <w:tc>
          <w:tcPr>
            <w:tcW w:w="2834" w:type="dxa"/>
            <w:vMerge/>
            <w:shd w:val="clear" w:color="auto" w:fill="auto"/>
          </w:tcPr>
          <w:p w:rsidR="00590043" w:rsidRDefault="00590043" w:rsidP="001C245A"/>
        </w:tc>
        <w:tc>
          <w:tcPr>
            <w:tcW w:w="7542" w:type="dxa"/>
            <w:gridSpan w:val="2"/>
            <w:shd w:val="clear" w:color="auto" w:fill="auto"/>
          </w:tcPr>
          <w:p w:rsidR="00590043" w:rsidRPr="005773AE" w:rsidRDefault="00C87EA3" w:rsidP="00C87EA3">
            <w:pPr>
              <w:pStyle w:val="ECVSectionBullet"/>
              <w:rPr>
                <w:color w:val="auto"/>
                <w:szCs w:val="18"/>
              </w:rPr>
            </w:pPr>
            <w:r w:rsidRPr="005773AE">
              <w:rPr>
                <w:color w:val="auto"/>
                <w:szCs w:val="18"/>
              </w:rPr>
              <w:t>Secondary(Xth) from St.Joseph’s High School,Matigara with 88% in Indian Certificate Of Secondary</w:t>
            </w:r>
          </w:p>
          <w:p w:rsidR="00C87EA3" w:rsidRDefault="00C87EA3" w:rsidP="00C87EA3">
            <w:pPr>
              <w:pStyle w:val="ECVSectionBullet"/>
            </w:pPr>
            <w:r w:rsidRPr="005773AE">
              <w:rPr>
                <w:color w:val="auto"/>
                <w:szCs w:val="18"/>
              </w:rPr>
              <w:t>Education Examination.</w:t>
            </w:r>
          </w:p>
        </w:tc>
      </w:tr>
    </w:tbl>
    <w:p w:rsidR="00590043" w:rsidRDefault="00590043" w:rsidP="00590043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590043" w:rsidTr="001C245A">
        <w:trPr>
          <w:trHeight w:val="170"/>
        </w:trPr>
        <w:tc>
          <w:tcPr>
            <w:tcW w:w="2835" w:type="dxa"/>
            <w:shd w:val="clear" w:color="auto" w:fill="auto"/>
          </w:tcPr>
          <w:p w:rsidR="00590043" w:rsidRDefault="005773AE" w:rsidP="001C245A">
            <w:pPr>
              <w:pStyle w:val="ECVLeftHeading"/>
            </w:pPr>
            <w:r>
              <w:rPr>
                <w:caps w:val="0"/>
              </w:rPr>
              <w:t>PROFESSIONAL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590043" w:rsidRDefault="00590043" w:rsidP="001C245A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84725" cy="85090"/>
                  <wp:effectExtent l="1905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4725" cy="85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:rsidR="00590043" w:rsidRPr="00576135" w:rsidRDefault="005773AE" w:rsidP="005773AE">
      <w:pPr>
        <w:pStyle w:val="ECVComments"/>
        <w:numPr>
          <w:ilvl w:val="0"/>
          <w:numId w:val="2"/>
        </w:numPr>
        <w:jc w:val="left"/>
        <w:rPr>
          <w:sz w:val="18"/>
          <w:szCs w:val="18"/>
        </w:rPr>
      </w:pPr>
      <w:r w:rsidRPr="00D7397C">
        <w:rPr>
          <w:color w:val="auto"/>
          <w:sz w:val="18"/>
          <w:szCs w:val="18"/>
        </w:rPr>
        <w:t>Worked as a Siebel  CRM Developer for over 4</w:t>
      </w:r>
      <w:r w:rsidR="00576135">
        <w:rPr>
          <w:color w:val="auto"/>
          <w:sz w:val="18"/>
          <w:szCs w:val="18"/>
        </w:rPr>
        <w:t>.6</w:t>
      </w:r>
      <w:r w:rsidR="006E36E3">
        <w:rPr>
          <w:color w:val="auto"/>
          <w:sz w:val="18"/>
          <w:szCs w:val="18"/>
        </w:rPr>
        <w:t xml:space="preserve"> </w:t>
      </w:r>
      <w:r w:rsidRPr="00D7397C">
        <w:rPr>
          <w:color w:val="auto"/>
          <w:sz w:val="18"/>
          <w:szCs w:val="18"/>
        </w:rPr>
        <w:t xml:space="preserve"> years in IT industry.</w:t>
      </w:r>
    </w:p>
    <w:p w:rsidR="005773AE" w:rsidRPr="00576135" w:rsidRDefault="00576135" w:rsidP="00576135">
      <w:pPr>
        <w:pStyle w:val="ECVComments"/>
        <w:numPr>
          <w:ilvl w:val="0"/>
          <w:numId w:val="2"/>
        </w:numPr>
        <w:jc w:val="left"/>
        <w:rPr>
          <w:sz w:val="18"/>
          <w:szCs w:val="18"/>
        </w:rPr>
      </w:pPr>
      <w:r>
        <w:rPr>
          <w:color w:val="auto"/>
          <w:sz w:val="18"/>
          <w:szCs w:val="18"/>
        </w:rPr>
        <w:t>Experienced in Siebel CRM and trained in Salesforce CRM.</w:t>
      </w:r>
    </w:p>
    <w:p w:rsidR="00D7397C" w:rsidRPr="00576135" w:rsidRDefault="005773AE" w:rsidP="00576135">
      <w:pPr>
        <w:pStyle w:val="ECVComments"/>
        <w:numPr>
          <w:ilvl w:val="0"/>
          <w:numId w:val="2"/>
        </w:numPr>
        <w:jc w:val="left"/>
        <w:rPr>
          <w:sz w:val="18"/>
          <w:szCs w:val="18"/>
        </w:rPr>
      </w:pPr>
      <w:r w:rsidRPr="00D7397C">
        <w:rPr>
          <w:color w:val="auto"/>
          <w:sz w:val="18"/>
          <w:szCs w:val="18"/>
        </w:rPr>
        <w:t>Worked in 3 Siebel Projects till dat</w:t>
      </w:r>
      <w:r w:rsidR="00576135">
        <w:rPr>
          <w:color w:val="auto"/>
          <w:sz w:val="18"/>
          <w:szCs w:val="18"/>
        </w:rPr>
        <w:t>e</w:t>
      </w:r>
    </w:p>
    <w:p w:rsidR="00D7397C" w:rsidRPr="00D7397C" w:rsidRDefault="00D7397C" w:rsidP="00D7397C">
      <w:pPr>
        <w:pStyle w:val="ECVComments"/>
        <w:numPr>
          <w:ilvl w:val="0"/>
          <w:numId w:val="8"/>
        </w:numPr>
        <w:jc w:val="left"/>
        <w:rPr>
          <w:sz w:val="18"/>
          <w:szCs w:val="18"/>
        </w:rPr>
      </w:pPr>
      <w:r w:rsidRPr="00D7397C">
        <w:rPr>
          <w:color w:val="auto"/>
          <w:sz w:val="18"/>
          <w:szCs w:val="18"/>
        </w:rPr>
        <w:t>Familiar with applications like, Siebel Power Communications,Siebel Financial Services and Siebel Call Center</w:t>
      </w:r>
    </w:p>
    <w:p w:rsidR="00D7397C" w:rsidRPr="00D7397C" w:rsidRDefault="00D7397C" w:rsidP="00D7397C">
      <w:pPr>
        <w:pStyle w:val="ECVComments"/>
        <w:numPr>
          <w:ilvl w:val="0"/>
          <w:numId w:val="8"/>
        </w:numPr>
        <w:jc w:val="left"/>
        <w:rPr>
          <w:sz w:val="18"/>
          <w:szCs w:val="18"/>
        </w:rPr>
      </w:pPr>
      <w:r w:rsidRPr="00D7397C">
        <w:rPr>
          <w:color w:val="auto"/>
          <w:sz w:val="18"/>
          <w:szCs w:val="18"/>
        </w:rPr>
        <w:t xml:space="preserve">Extensively skilled in </w:t>
      </w:r>
      <w:r>
        <w:rPr>
          <w:color w:val="auto"/>
          <w:sz w:val="18"/>
          <w:szCs w:val="18"/>
        </w:rPr>
        <w:t>Siebel Configuration(Applets,Business Components,Links,Joins,Views,Screens,Web Templates,Bitmap</w:t>
      </w:r>
      <w:r w:rsidR="00C7216E">
        <w:rPr>
          <w:color w:val="auto"/>
          <w:sz w:val="18"/>
          <w:szCs w:val="18"/>
        </w:rPr>
        <w:t>s,RTE,DVM,Symbolic String</w:t>
      </w:r>
      <w:r>
        <w:rPr>
          <w:color w:val="auto"/>
          <w:sz w:val="18"/>
          <w:szCs w:val="18"/>
        </w:rPr>
        <w:t>,User Properties).</w:t>
      </w:r>
    </w:p>
    <w:p w:rsidR="00D7397C" w:rsidRPr="00C7216E" w:rsidRDefault="00D7397C" w:rsidP="00D7397C">
      <w:pPr>
        <w:pStyle w:val="ECVComments"/>
        <w:numPr>
          <w:ilvl w:val="0"/>
          <w:numId w:val="8"/>
        </w:numPr>
        <w:jc w:val="left"/>
        <w:rPr>
          <w:sz w:val="18"/>
          <w:szCs w:val="18"/>
        </w:rPr>
      </w:pPr>
      <w:r>
        <w:rPr>
          <w:color w:val="auto"/>
          <w:sz w:val="18"/>
          <w:szCs w:val="18"/>
        </w:rPr>
        <w:t>Worked in Siebel Scripting(</w:t>
      </w:r>
      <w:r w:rsidRPr="00ED4763">
        <w:rPr>
          <w:rFonts w:eastAsia="Arial" w:cs="Arial"/>
          <w:color w:val="auto"/>
          <w:sz w:val="18"/>
          <w:szCs w:val="18"/>
        </w:rPr>
        <w:t>Server scripting and browser scripting</w:t>
      </w:r>
      <w:r>
        <w:rPr>
          <w:rFonts w:eastAsia="Arial" w:cs="Arial"/>
          <w:color w:val="auto"/>
          <w:sz w:val="18"/>
          <w:szCs w:val="18"/>
        </w:rPr>
        <w:t>) and aware of Siebel Scripting Practices.Created custom Business Services(Server and Client) to achieve Client requirements.</w:t>
      </w:r>
      <w:r w:rsidR="00C7216E">
        <w:rPr>
          <w:rFonts w:eastAsia="Arial" w:cs="Arial"/>
          <w:color w:val="auto"/>
          <w:sz w:val="18"/>
          <w:szCs w:val="18"/>
        </w:rPr>
        <w:t>Used system functions to invoke command line via Siebel escript.Used Date functions to format date.</w:t>
      </w:r>
    </w:p>
    <w:p w:rsidR="00C7216E" w:rsidRPr="00C7216E" w:rsidRDefault="00C7216E" w:rsidP="00D7397C">
      <w:pPr>
        <w:pStyle w:val="ECVComments"/>
        <w:numPr>
          <w:ilvl w:val="0"/>
          <w:numId w:val="8"/>
        </w:numPr>
        <w:jc w:val="left"/>
        <w:rPr>
          <w:sz w:val="18"/>
          <w:szCs w:val="18"/>
        </w:rPr>
      </w:pPr>
      <w:r>
        <w:rPr>
          <w:color w:val="auto"/>
          <w:sz w:val="18"/>
          <w:szCs w:val="18"/>
        </w:rPr>
        <w:t>Used Workflows and called Workflows via different methods like scripting,user  properties,RTE,RCR,etc.</w:t>
      </w:r>
    </w:p>
    <w:p w:rsidR="00C7216E" w:rsidRPr="00C7216E" w:rsidRDefault="00C7216E" w:rsidP="00D7397C">
      <w:pPr>
        <w:pStyle w:val="ECVComments"/>
        <w:numPr>
          <w:ilvl w:val="0"/>
          <w:numId w:val="8"/>
        </w:numPr>
        <w:jc w:val="left"/>
        <w:rPr>
          <w:sz w:val="18"/>
          <w:szCs w:val="18"/>
        </w:rPr>
      </w:pPr>
      <w:r>
        <w:rPr>
          <w:color w:val="auto"/>
          <w:sz w:val="18"/>
          <w:szCs w:val="18"/>
        </w:rPr>
        <w:t>Worked in Siebel EAI to integrate with external applications using middle ware such as EAI and OSB.Have experience in achieving integration services via SOAP webservices and JMS Queues.</w:t>
      </w:r>
    </w:p>
    <w:p w:rsidR="00C7216E" w:rsidRPr="00C7216E" w:rsidRDefault="00C7216E" w:rsidP="00D7397C">
      <w:pPr>
        <w:pStyle w:val="ECVComments"/>
        <w:numPr>
          <w:ilvl w:val="0"/>
          <w:numId w:val="8"/>
        </w:numPr>
        <w:jc w:val="left"/>
        <w:rPr>
          <w:sz w:val="18"/>
          <w:szCs w:val="18"/>
        </w:rPr>
      </w:pPr>
      <w:r>
        <w:rPr>
          <w:color w:val="auto"/>
          <w:sz w:val="18"/>
          <w:szCs w:val="18"/>
        </w:rPr>
        <w:t>Familiar with Basics of Server Administration(</w:t>
      </w:r>
      <w:r w:rsidRPr="00ED4763">
        <w:rPr>
          <w:rFonts w:eastAsia="Arial" w:cs="Arial"/>
          <w:color w:val="auto"/>
          <w:sz w:val="18"/>
          <w:szCs w:val="18"/>
        </w:rPr>
        <w:t xml:space="preserve">server restart and component restart,increasing monitoring levels,commands,troubleshooting memory and </w:t>
      </w:r>
      <w:r w:rsidR="00637771">
        <w:rPr>
          <w:rFonts w:eastAsia="Arial" w:cs="Arial"/>
          <w:color w:val="auto"/>
          <w:sz w:val="18"/>
          <w:szCs w:val="18"/>
        </w:rPr>
        <w:t xml:space="preserve"> </w:t>
      </w:r>
      <w:r w:rsidR="00637771" w:rsidRPr="00ED4763">
        <w:rPr>
          <w:rFonts w:eastAsia="Arial" w:cs="Arial"/>
          <w:color w:val="auto"/>
          <w:sz w:val="18"/>
          <w:szCs w:val="18"/>
        </w:rPr>
        <w:t>space issues</w:t>
      </w:r>
      <w:r w:rsidR="00637771">
        <w:rPr>
          <w:rFonts w:eastAsia="Arial" w:cs="Arial"/>
          <w:color w:val="auto"/>
          <w:sz w:val="18"/>
          <w:szCs w:val="18"/>
        </w:rPr>
        <w:t>).</w:t>
      </w:r>
    </w:p>
    <w:tbl>
      <w:tblPr>
        <w:tblpPr w:topFromText="6" w:bottomFromText="170" w:vertAnchor="text" w:horzAnchor="margin" w:tblpY="-3623"/>
        <w:tblW w:w="1037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C7216E" w:rsidTr="00C7216E">
        <w:trPr>
          <w:trHeight w:val="255"/>
        </w:trPr>
        <w:tc>
          <w:tcPr>
            <w:tcW w:w="2834" w:type="dxa"/>
            <w:shd w:val="clear" w:color="auto" w:fill="auto"/>
          </w:tcPr>
          <w:p w:rsidR="00C7216E" w:rsidRDefault="00C7216E" w:rsidP="00C7216E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:rsidR="00C7216E" w:rsidRDefault="00C7216E" w:rsidP="00C7216E">
            <w:pPr>
              <w:pStyle w:val="ECVSectionDetails"/>
            </w:pPr>
          </w:p>
        </w:tc>
      </w:tr>
      <w:tr w:rsidR="00C7216E" w:rsidTr="00C7216E">
        <w:trPr>
          <w:trHeight w:val="340"/>
        </w:trPr>
        <w:tc>
          <w:tcPr>
            <w:tcW w:w="2834" w:type="dxa"/>
            <w:shd w:val="clear" w:color="auto" w:fill="auto"/>
          </w:tcPr>
          <w:p w:rsidR="00C7216E" w:rsidRDefault="00C7216E" w:rsidP="00C7216E">
            <w:pPr>
              <w:pStyle w:val="ECVLeftHeading"/>
            </w:pPr>
          </w:p>
        </w:tc>
        <w:tc>
          <w:tcPr>
            <w:tcW w:w="7542" w:type="dxa"/>
            <w:shd w:val="clear" w:color="auto" w:fill="auto"/>
          </w:tcPr>
          <w:p w:rsidR="00C7216E" w:rsidRDefault="00C7216E" w:rsidP="00C7216E">
            <w:pPr>
              <w:pStyle w:val="ECVRightColumn"/>
            </w:pPr>
          </w:p>
        </w:tc>
      </w:tr>
    </w:tbl>
    <w:tbl>
      <w:tblPr>
        <w:tblpPr w:topFromText="6" w:bottomFromText="170" w:vertAnchor="text" w:horzAnchor="margin" w:tblpY="-1280"/>
        <w:tblW w:w="1037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637771" w:rsidTr="00637771">
        <w:trPr>
          <w:trHeight w:val="170"/>
        </w:trPr>
        <w:tc>
          <w:tcPr>
            <w:tcW w:w="2834" w:type="dxa"/>
            <w:shd w:val="clear" w:color="auto" w:fill="auto"/>
          </w:tcPr>
          <w:p w:rsidR="00637771" w:rsidRDefault="00637771" w:rsidP="00637771">
            <w:pPr>
              <w:pStyle w:val="ECVLeftDetails"/>
            </w:pPr>
            <w:r>
              <w:t>PROJECTS</w:t>
            </w:r>
          </w:p>
        </w:tc>
        <w:tc>
          <w:tcPr>
            <w:tcW w:w="7542" w:type="dxa"/>
            <w:shd w:val="clear" w:color="auto" w:fill="auto"/>
          </w:tcPr>
          <w:p w:rsidR="00637771" w:rsidRDefault="00637771" w:rsidP="00637771">
            <w:pPr>
              <w:pStyle w:val="ECVSectionDetails"/>
            </w:pPr>
            <w:r w:rsidRPr="00637771">
              <w:rPr>
                <w:noProof/>
                <w:lang w:val="en-US" w:eastAsia="en-US" w:bidi="ar-SA"/>
              </w:rPr>
              <w:drawing>
                <wp:inline distT="0" distB="0" distL="0" distR="0">
                  <wp:extent cx="4784725" cy="85090"/>
                  <wp:effectExtent l="19050" t="0" r="0" b="0"/>
                  <wp:docPr id="1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4725" cy="85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7771" w:rsidRDefault="00637771" w:rsidP="00637771">
            <w:pPr>
              <w:pStyle w:val="ECVSectionDetails"/>
              <w:numPr>
                <w:ilvl w:val="0"/>
                <w:numId w:val="9"/>
              </w:numPr>
            </w:pPr>
            <w:r>
              <w:t>Currently working in Vodafone UK for Siebel Enhanements.</w:t>
            </w:r>
          </w:p>
          <w:p w:rsidR="00637771" w:rsidRDefault="00637771" w:rsidP="00637771">
            <w:pPr>
              <w:pStyle w:val="ECVSectionDetails"/>
              <w:numPr>
                <w:ilvl w:val="0"/>
                <w:numId w:val="9"/>
              </w:numPr>
            </w:pPr>
            <w:r>
              <w:t>Worked for Telecom Giant Vodafone India and activately participated in Merger of Vodafone and Idea and the transformation of this project from Oracle CRM to Siebel CRM.</w:t>
            </w:r>
          </w:p>
          <w:p w:rsidR="00637771" w:rsidRDefault="00637771" w:rsidP="00637771">
            <w:pPr>
              <w:pStyle w:val="ECVSectionDetails"/>
              <w:numPr>
                <w:ilvl w:val="0"/>
                <w:numId w:val="9"/>
              </w:numPr>
            </w:pPr>
            <w:r>
              <w:t>Worked for Client New India Assurance.</w:t>
            </w:r>
          </w:p>
          <w:p w:rsidR="00637771" w:rsidRDefault="00637771" w:rsidP="00637771">
            <w:pPr>
              <w:pStyle w:val="ECVSectionBullet"/>
              <w:ind w:left="113"/>
            </w:pPr>
          </w:p>
        </w:tc>
      </w:tr>
    </w:tbl>
    <w:p w:rsidR="00C7216E" w:rsidRPr="00D7397C" w:rsidRDefault="00C7216E" w:rsidP="00C7216E">
      <w:pPr>
        <w:pStyle w:val="ECVComments"/>
        <w:jc w:val="left"/>
        <w:rPr>
          <w:sz w:val="18"/>
          <w:szCs w:val="18"/>
        </w:rPr>
      </w:pPr>
    </w:p>
    <w:p w:rsidR="00D7397C" w:rsidRDefault="00D7397C" w:rsidP="00D7397C">
      <w:pPr>
        <w:pStyle w:val="ECVComments"/>
        <w:ind w:left="4353"/>
        <w:jc w:val="left"/>
      </w:pPr>
    </w:p>
    <w:p w:rsidR="00590043" w:rsidRDefault="00590043" w:rsidP="00590043"/>
    <w:p w:rsidR="00590043" w:rsidRDefault="00590043" w:rsidP="00590043"/>
    <w:tbl>
      <w:tblPr>
        <w:tblpPr w:topFromText="6" w:bottomFromText="170" w:vertAnchor="text" w:tblpY="6"/>
        <w:tblW w:w="1037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637771" w:rsidTr="00637771">
        <w:trPr>
          <w:trHeight w:val="170"/>
        </w:trPr>
        <w:tc>
          <w:tcPr>
            <w:tcW w:w="2834" w:type="dxa"/>
            <w:shd w:val="clear" w:color="auto" w:fill="auto"/>
          </w:tcPr>
          <w:p w:rsidR="00637771" w:rsidRDefault="00637771" w:rsidP="00637771">
            <w:pPr>
              <w:pStyle w:val="ECVLeftDetails"/>
            </w:pPr>
            <w:r>
              <w:t>TOOLS   USED</w:t>
            </w:r>
          </w:p>
        </w:tc>
        <w:tc>
          <w:tcPr>
            <w:tcW w:w="7542" w:type="dxa"/>
            <w:shd w:val="clear" w:color="auto" w:fill="auto"/>
          </w:tcPr>
          <w:p w:rsidR="00637771" w:rsidRDefault="00637771" w:rsidP="00637771">
            <w:pPr>
              <w:pStyle w:val="ECVSectionDetails"/>
            </w:pPr>
            <w:r w:rsidRPr="00637771">
              <w:rPr>
                <w:noProof/>
                <w:lang w:val="en-US" w:eastAsia="en-US" w:bidi="ar-SA"/>
              </w:rPr>
              <w:drawing>
                <wp:inline distT="0" distB="0" distL="0" distR="0">
                  <wp:extent cx="4784725" cy="85090"/>
                  <wp:effectExtent l="19050" t="0" r="0" b="0"/>
                  <wp:docPr id="1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4725" cy="85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7771" w:rsidRDefault="001850B4" w:rsidP="00637771">
            <w:pPr>
              <w:pStyle w:val="ECVSectionDetails"/>
              <w:numPr>
                <w:ilvl w:val="0"/>
                <w:numId w:val="9"/>
              </w:numPr>
            </w:pPr>
            <w:r>
              <w:t>Siebel Tools</w:t>
            </w:r>
          </w:p>
          <w:p w:rsidR="00576135" w:rsidRDefault="00576135" w:rsidP="00637771">
            <w:pPr>
              <w:pStyle w:val="ECVSectionDetails"/>
              <w:numPr>
                <w:ilvl w:val="0"/>
                <w:numId w:val="9"/>
              </w:numPr>
            </w:pPr>
            <w:r>
              <w:t>Salesforce</w:t>
            </w:r>
          </w:p>
          <w:p w:rsidR="00637771" w:rsidRDefault="001850B4" w:rsidP="00637771">
            <w:pPr>
              <w:pStyle w:val="ECVSectionDetails"/>
              <w:numPr>
                <w:ilvl w:val="0"/>
                <w:numId w:val="9"/>
              </w:numPr>
            </w:pPr>
            <w:r>
              <w:t>SQL Developer</w:t>
            </w:r>
          </w:p>
          <w:p w:rsidR="00637771" w:rsidRDefault="001850B4" w:rsidP="00637771">
            <w:pPr>
              <w:pStyle w:val="ECVSectionDetails"/>
              <w:numPr>
                <w:ilvl w:val="0"/>
                <w:numId w:val="9"/>
              </w:numPr>
            </w:pPr>
            <w:r>
              <w:t>WinSCP</w:t>
            </w:r>
          </w:p>
          <w:p w:rsidR="001850B4" w:rsidRDefault="001850B4" w:rsidP="00637771">
            <w:pPr>
              <w:pStyle w:val="ECVSectionDetails"/>
              <w:numPr>
                <w:ilvl w:val="0"/>
                <w:numId w:val="9"/>
              </w:numPr>
            </w:pPr>
            <w:r>
              <w:t>Putty</w:t>
            </w:r>
          </w:p>
          <w:p w:rsidR="001850B4" w:rsidRDefault="001850B4" w:rsidP="00637771">
            <w:pPr>
              <w:pStyle w:val="ECVSectionDetails"/>
              <w:numPr>
                <w:ilvl w:val="0"/>
                <w:numId w:val="9"/>
              </w:numPr>
            </w:pPr>
            <w:r>
              <w:t>SOAP UI</w:t>
            </w:r>
          </w:p>
          <w:p w:rsidR="001850B4" w:rsidRDefault="001850B4" w:rsidP="00637771">
            <w:pPr>
              <w:pStyle w:val="ECVSectionDetails"/>
              <w:numPr>
                <w:ilvl w:val="0"/>
                <w:numId w:val="9"/>
              </w:numPr>
            </w:pPr>
            <w:r>
              <w:t>HP ALM</w:t>
            </w:r>
          </w:p>
          <w:p w:rsidR="00576135" w:rsidRDefault="00576135" w:rsidP="00637771">
            <w:pPr>
              <w:pStyle w:val="ECVSectionDetails"/>
              <w:numPr>
                <w:ilvl w:val="0"/>
                <w:numId w:val="9"/>
              </w:numPr>
            </w:pPr>
            <w:r>
              <w:t>Workbench</w:t>
            </w:r>
          </w:p>
          <w:p w:rsidR="001850B4" w:rsidRDefault="001850B4" w:rsidP="00637771">
            <w:pPr>
              <w:pStyle w:val="ECVSectionDetails"/>
              <w:numPr>
                <w:ilvl w:val="0"/>
                <w:numId w:val="9"/>
              </w:numPr>
            </w:pPr>
            <w:r>
              <w:t>Siebel Web Client</w:t>
            </w:r>
          </w:p>
          <w:p w:rsidR="00637771" w:rsidRDefault="00637771" w:rsidP="00637771">
            <w:pPr>
              <w:pStyle w:val="ECVSectionBullet"/>
              <w:ind w:left="113"/>
            </w:pPr>
          </w:p>
        </w:tc>
      </w:tr>
    </w:tbl>
    <w:p w:rsidR="00590043" w:rsidRDefault="00590043" w:rsidP="00590043"/>
    <w:tbl>
      <w:tblPr>
        <w:tblpPr w:topFromText="6" w:bottomFromText="170" w:vertAnchor="text" w:tblpY="6"/>
        <w:tblW w:w="1037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1850B4" w:rsidTr="001850B4">
        <w:trPr>
          <w:trHeight w:val="170"/>
        </w:trPr>
        <w:tc>
          <w:tcPr>
            <w:tcW w:w="2834" w:type="dxa"/>
            <w:shd w:val="clear" w:color="auto" w:fill="auto"/>
          </w:tcPr>
          <w:p w:rsidR="001850B4" w:rsidRDefault="001850B4" w:rsidP="001850B4">
            <w:pPr>
              <w:pStyle w:val="ECVLeftDetails"/>
            </w:pPr>
            <w:r>
              <w:t>HOBBIES</w:t>
            </w:r>
          </w:p>
        </w:tc>
        <w:tc>
          <w:tcPr>
            <w:tcW w:w="7542" w:type="dxa"/>
            <w:shd w:val="clear" w:color="auto" w:fill="auto"/>
          </w:tcPr>
          <w:p w:rsidR="001850B4" w:rsidRDefault="001850B4" w:rsidP="001850B4">
            <w:pPr>
              <w:pStyle w:val="ECVSectionDetails"/>
            </w:pPr>
            <w:r w:rsidRPr="00637771">
              <w:rPr>
                <w:noProof/>
                <w:lang w:val="en-US" w:eastAsia="en-US" w:bidi="ar-SA"/>
              </w:rPr>
              <w:drawing>
                <wp:inline distT="0" distB="0" distL="0" distR="0">
                  <wp:extent cx="4784725" cy="85090"/>
                  <wp:effectExtent l="19050" t="0" r="0" b="0"/>
                  <wp:docPr id="2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4725" cy="85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50B4" w:rsidRDefault="001850B4" w:rsidP="001850B4">
            <w:pPr>
              <w:pStyle w:val="ECVSectionDetails"/>
              <w:numPr>
                <w:ilvl w:val="0"/>
                <w:numId w:val="9"/>
              </w:numPr>
            </w:pPr>
            <w:r>
              <w:t>Singing(Certified Classified Singer from Allahabad Singing Board and Bangiya Classical Parishad)</w:t>
            </w:r>
          </w:p>
          <w:p w:rsidR="001850B4" w:rsidRDefault="001850B4" w:rsidP="001850B4">
            <w:pPr>
              <w:pStyle w:val="ECVSectionDetails"/>
              <w:numPr>
                <w:ilvl w:val="0"/>
                <w:numId w:val="9"/>
              </w:numPr>
            </w:pPr>
            <w:r>
              <w:t>Writing</w:t>
            </w:r>
          </w:p>
          <w:p w:rsidR="001850B4" w:rsidRDefault="001850B4" w:rsidP="001850B4">
            <w:pPr>
              <w:pStyle w:val="ECVSectionBullet"/>
              <w:ind w:left="113"/>
            </w:pPr>
          </w:p>
        </w:tc>
      </w:tr>
    </w:tbl>
    <w:p w:rsidR="00590043" w:rsidRDefault="00590043" w:rsidP="00590043">
      <w:pPr>
        <w:pStyle w:val="ECVText"/>
      </w:pPr>
    </w:p>
    <w:tbl>
      <w:tblPr>
        <w:tblpPr w:topFromText="6" w:bottomFromText="170" w:vertAnchor="text" w:tblpY="6"/>
        <w:tblW w:w="1037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1850B4" w:rsidTr="00C81115">
        <w:trPr>
          <w:trHeight w:val="170"/>
        </w:trPr>
        <w:tc>
          <w:tcPr>
            <w:tcW w:w="2834" w:type="dxa"/>
            <w:shd w:val="clear" w:color="auto" w:fill="auto"/>
          </w:tcPr>
          <w:p w:rsidR="001850B4" w:rsidRDefault="001850B4" w:rsidP="00C81115">
            <w:pPr>
              <w:pStyle w:val="ECVLeftDetails"/>
            </w:pPr>
            <w:r>
              <w:t xml:space="preserve">         LANGUAGES  KNOWN</w:t>
            </w:r>
          </w:p>
        </w:tc>
        <w:tc>
          <w:tcPr>
            <w:tcW w:w="7542" w:type="dxa"/>
            <w:shd w:val="clear" w:color="auto" w:fill="auto"/>
          </w:tcPr>
          <w:p w:rsidR="001850B4" w:rsidRDefault="001850B4" w:rsidP="00C81115">
            <w:pPr>
              <w:pStyle w:val="ECVSectionDetails"/>
            </w:pPr>
            <w:r w:rsidRPr="00637771">
              <w:rPr>
                <w:noProof/>
                <w:lang w:val="en-US" w:eastAsia="en-US" w:bidi="ar-SA"/>
              </w:rPr>
              <w:drawing>
                <wp:inline distT="0" distB="0" distL="0" distR="0">
                  <wp:extent cx="4784725" cy="85090"/>
                  <wp:effectExtent l="19050" t="0" r="0" b="0"/>
                  <wp:docPr id="2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4725" cy="85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50B4" w:rsidRDefault="001850B4" w:rsidP="00C81115">
            <w:pPr>
              <w:pStyle w:val="ECVSectionDetails"/>
              <w:numPr>
                <w:ilvl w:val="0"/>
                <w:numId w:val="9"/>
              </w:numPr>
            </w:pPr>
            <w:r>
              <w:t>English(Read,Write,Speak)</w:t>
            </w:r>
          </w:p>
          <w:p w:rsidR="001850B4" w:rsidRDefault="001850B4" w:rsidP="00C81115">
            <w:pPr>
              <w:pStyle w:val="ECVSectionDetails"/>
              <w:numPr>
                <w:ilvl w:val="0"/>
                <w:numId w:val="9"/>
              </w:numPr>
            </w:pPr>
            <w:r>
              <w:t>Hindi(Read,Write,Speak)</w:t>
            </w:r>
          </w:p>
          <w:p w:rsidR="001850B4" w:rsidRDefault="001850B4" w:rsidP="00C81115">
            <w:pPr>
              <w:pStyle w:val="ECVSectionDetails"/>
              <w:numPr>
                <w:ilvl w:val="0"/>
                <w:numId w:val="9"/>
              </w:numPr>
            </w:pPr>
            <w:r>
              <w:t>Bengali(Read,Write,Speak)</w:t>
            </w:r>
          </w:p>
          <w:p w:rsidR="001850B4" w:rsidRDefault="001850B4" w:rsidP="00C81115">
            <w:pPr>
              <w:pStyle w:val="ECVSectionDetails"/>
              <w:numPr>
                <w:ilvl w:val="0"/>
                <w:numId w:val="9"/>
              </w:numPr>
            </w:pPr>
            <w:r>
              <w:t>German</w:t>
            </w:r>
          </w:p>
          <w:p w:rsidR="001850B4" w:rsidRDefault="001850B4" w:rsidP="00C81115">
            <w:pPr>
              <w:pStyle w:val="ECVSectionBullet"/>
              <w:ind w:left="113"/>
            </w:pPr>
          </w:p>
        </w:tc>
      </w:tr>
    </w:tbl>
    <w:p w:rsidR="00590043" w:rsidRDefault="00590043" w:rsidP="00590043"/>
    <w:tbl>
      <w:tblPr>
        <w:tblpPr w:topFromText="6" w:bottomFromText="170" w:vertAnchor="text" w:tblpY="6"/>
        <w:tblW w:w="1037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1850B4" w:rsidTr="00C81115">
        <w:trPr>
          <w:trHeight w:val="170"/>
        </w:trPr>
        <w:tc>
          <w:tcPr>
            <w:tcW w:w="2834" w:type="dxa"/>
            <w:shd w:val="clear" w:color="auto" w:fill="auto"/>
          </w:tcPr>
          <w:p w:rsidR="001850B4" w:rsidRDefault="001850B4" w:rsidP="00C81115">
            <w:pPr>
              <w:pStyle w:val="ECVLeftDetails"/>
            </w:pPr>
            <w:r>
              <w:t xml:space="preserve">         FAMILY</w:t>
            </w:r>
          </w:p>
        </w:tc>
        <w:tc>
          <w:tcPr>
            <w:tcW w:w="7542" w:type="dxa"/>
            <w:shd w:val="clear" w:color="auto" w:fill="auto"/>
          </w:tcPr>
          <w:p w:rsidR="001850B4" w:rsidRDefault="001850B4" w:rsidP="00C81115">
            <w:pPr>
              <w:pStyle w:val="ECVSectionDetails"/>
            </w:pPr>
            <w:r w:rsidRPr="00637771">
              <w:rPr>
                <w:noProof/>
                <w:lang w:val="en-US" w:eastAsia="en-US" w:bidi="ar-SA"/>
              </w:rPr>
              <w:drawing>
                <wp:inline distT="0" distB="0" distL="0" distR="0">
                  <wp:extent cx="4784725" cy="85090"/>
                  <wp:effectExtent l="19050" t="0" r="0" b="0"/>
                  <wp:docPr id="2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4725" cy="85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50B4" w:rsidRDefault="001850B4" w:rsidP="00C81115">
            <w:pPr>
              <w:pStyle w:val="ECVSectionDetails"/>
              <w:numPr>
                <w:ilvl w:val="0"/>
                <w:numId w:val="9"/>
              </w:numPr>
            </w:pPr>
            <w:r>
              <w:t>Father</w:t>
            </w:r>
          </w:p>
          <w:p w:rsidR="001850B4" w:rsidRDefault="001850B4" w:rsidP="00C81115">
            <w:pPr>
              <w:pStyle w:val="ECVSectionDetails"/>
              <w:numPr>
                <w:ilvl w:val="0"/>
                <w:numId w:val="9"/>
              </w:numPr>
            </w:pPr>
            <w:r>
              <w:t>Mother</w:t>
            </w:r>
          </w:p>
          <w:p w:rsidR="001850B4" w:rsidRDefault="001850B4" w:rsidP="00C81115">
            <w:pPr>
              <w:pStyle w:val="ECVSectionDetails"/>
              <w:numPr>
                <w:ilvl w:val="0"/>
                <w:numId w:val="9"/>
              </w:numPr>
            </w:pPr>
            <w:r>
              <w:t>Elder Brother</w:t>
            </w:r>
          </w:p>
          <w:p w:rsidR="001850B4" w:rsidRDefault="001850B4" w:rsidP="001850B4">
            <w:pPr>
              <w:pStyle w:val="ECVSectionDetails"/>
            </w:pPr>
          </w:p>
          <w:p w:rsidR="001850B4" w:rsidRDefault="001850B4" w:rsidP="00C81115">
            <w:pPr>
              <w:pStyle w:val="ECVSectionBullet"/>
              <w:ind w:left="113"/>
            </w:pPr>
          </w:p>
        </w:tc>
      </w:tr>
    </w:tbl>
    <w:p w:rsidR="00590043" w:rsidRDefault="00590043" w:rsidP="00590043">
      <w:pPr>
        <w:pStyle w:val="ECVText"/>
      </w:pPr>
    </w:p>
    <w:p w:rsidR="00590043" w:rsidRDefault="00590043"/>
    <w:sectPr w:rsidR="00590043" w:rsidSect="00501E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F8B" w:rsidRDefault="00990F8B" w:rsidP="001850B4">
      <w:r>
        <w:separator/>
      </w:r>
    </w:p>
  </w:endnote>
  <w:endnote w:type="continuationSeparator" w:id="1">
    <w:p w:rsidR="00990F8B" w:rsidRDefault="00990F8B" w:rsidP="001850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F8B" w:rsidRDefault="00990F8B" w:rsidP="001850B4">
      <w:r>
        <w:separator/>
      </w:r>
    </w:p>
  </w:footnote>
  <w:footnote w:type="continuationSeparator" w:id="1">
    <w:p w:rsidR="00990F8B" w:rsidRDefault="00990F8B" w:rsidP="001850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>
    <w:nsid w:val="0B3E074F"/>
    <w:multiLevelType w:val="hybridMultilevel"/>
    <w:tmpl w:val="5FD6342C"/>
    <w:lvl w:ilvl="0" w:tplc="C2C2186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14873F84"/>
    <w:multiLevelType w:val="hybridMultilevel"/>
    <w:tmpl w:val="ECC019C6"/>
    <w:lvl w:ilvl="0" w:tplc="0409000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6" w:hanging="360"/>
      </w:pPr>
      <w:rPr>
        <w:rFonts w:ascii="Wingdings" w:hAnsi="Wingdings" w:hint="default"/>
      </w:rPr>
    </w:lvl>
  </w:abstractNum>
  <w:abstractNum w:abstractNumId="3">
    <w:nsid w:val="1A4E5D8D"/>
    <w:multiLevelType w:val="hybridMultilevel"/>
    <w:tmpl w:val="7A28F09E"/>
    <w:lvl w:ilvl="0" w:tplc="04090001">
      <w:start w:val="1"/>
      <w:numFmt w:val="bullet"/>
      <w:lvlText w:val=""/>
      <w:lvlJc w:val="left"/>
      <w:pPr>
        <w:ind w:left="39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45" w:hanging="360"/>
      </w:pPr>
      <w:rPr>
        <w:rFonts w:ascii="Wingdings" w:hAnsi="Wingdings" w:hint="default"/>
      </w:rPr>
    </w:lvl>
  </w:abstractNum>
  <w:abstractNum w:abstractNumId="4">
    <w:nsid w:val="3E53392E"/>
    <w:multiLevelType w:val="hybridMultilevel"/>
    <w:tmpl w:val="0CAC6BDA"/>
    <w:lvl w:ilvl="0" w:tplc="01B2467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>
    <w:nsid w:val="522E767B"/>
    <w:multiLevelType w:val="hybridMultilevel"/>
    <w:tmpl w:val="60C25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FE28BA"/>
    <w:multiLevelType w:val="hybridMultilevel"/>
    <w:tmpl w:val="4962C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9555B2"/>
    <w:multiLevelType w:val="hybridMultilevel"/>
    <w:tmpl w:val="8C46BA36"/>
    <w:lvl w:ilvl="0" w:tplc="0409000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4" w:hanging="360"/>
      </w:pPr>
      <w:rPr>
        <w:rFonts w:ascii="Wingdings" w:hAnsi="Wingdings" w:hint="default"/>
      </w:rPr>
    </w:lvl>
  </w:abstractNum>
  <w:abstractNum w:abstractNumId="8">
    <w:nsid w:val="7B0B32B6"/>
    <w:multiLevelType w:val="hybridMultilevel"/>
    <w:tmpl w:val="554EE4C2"/>
    <w:lvl w:ilvl="0" w:tplc="93861884">
      <w:start w:val="1"/>
      <w:numFmt w:val="decimal"/>
      <w:lvlText w:val="%1."/>
      <w:lvlJc w:val="left"/>
      <w:pPr>
        <w:ind w:left="4353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5073" w:hanging="360"/>
      </w:pPr>
    </w:lvl>
    <w:lvl w:ilvl="2" w:tplc="0409001B" w:tentative="1">
      <w:start w:val="1"/>
      <w:numFmt w:val="lowerRoman"/>
      <w:lvlText w:val="%3."/>
      <w:lvlJc w:val="right"/>
      <w:pPr>
        <w:ind w:left="5793" w:hanging="180"/>
      </w:pPr>
    </w:lvl>
    <w:lvl w:ilvl="3" w:tplc="0409000F" w:tentative="1">
      <w:start w:val="1"/>
      <w:numFmt w:val="decimal"/>
      <w:lvlText w:val="%4."/>
      <w:lvlJc w:val="left"/>
      <w:pPr>
        <w:ind w:left="6513" w:hanging="360"/>
      </w:pPr>
    </w:lvl>
    <w:lvl w:ilvl="4" w:tplc="04090019" w:tentative="1">
      <w:start w:val="1"/>
      <w:numFmt w:val="lowerLetter"/>
      <w:lvlText w:val="%5."/>
      <w:lvlJc w:val="left"/>
      <w:pPr>
        <w:ind w:left="7233" w:hanging="360"/>
      </w:pPr>
    </w:lvl>
    <w:lvl w:ilvl="5" w:tplc="0409001B" w:tentative="1">
      <w:start w:val="1"/>
      <w:numFmt w:val="lowerRoman"/>
      <w:lvlText w:val="%6."/>
      <w:lvlJc w:val="right"/>
      <w:pPr>
        <w:ind w:left="7953" w:hanging="180"/>
      </w:pPr>
    </w:lvl>
    <w:lvl w:ilvl="6" w:tplc="0409000F" w:tentative="1">
      <w:start w:val="1"/>
      <w:numFmt w:val="decimal"/>
      <w:lvlText w:val="%7."/>
      <w:lvlJc w:val="left"/>
      <w:pPr>
        <w:ind w:left="8673" w:hanging="360"/>
      </w:pPr>
    </w:lvl>
    <w:lvl w:ilvl="7" w:tplc="04090019" w:tentative="1">
      <w:start w:val="1"/>
      <w:numFmt w:val="lowerLetter"/>
      <w:lvlText w:val="%8."/>
      <w:lvlJc w:val="left"/>
      <w:pPr>
        <w:ind w:left="9393" w:hanging="360"/>
      </w:pPr>
    </w:lvl>
    <w:lvl w:ilvl="8" w:tplc="0409001B" w:tentative="1">
      <w:start w:val="1"/>
      <w:numFmt w:val="lowerRoman"/>
      <w:lvlText w:val="%9."/>
      <w:lvlJc w:val="right"/>
      <w:pPr>
        <w:ind w:left="10113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0043"/>
    <w:rsid w:val="000D48F2"/>
    <w:rsid w:val="001850B4"/>
    <w:rsid w:val="002B4DB2"/>
    <w:rsid w:val="00370F78"/>
    <w:rsid w:val="003D5A4A"/>
    <w:rsid w:val="00501EC9"/>
    <w:rsid w:val="00576135"/>
    <w:rsid w:val="005773AE"/>
    <w:rsid w:val="00590043"/>
    <w:rsid w:val="005A03B1"/>
    <w:rsid w:val="005A679C"/>
    <w:rsid w:val="00637771"/>
    <w:rsid w:val="006E1A36"/>
    <w:rsid w:val="006E36E3"/>
    <w:rsid w:val="00990F8B"/>
    <w:rsid w:val="00A31901"/>
    <w:rsid w:val="00B37BEB"/>
    <w:rsid w:val="00BB5B1A"/>
    <w:rsid w:val="00C141A9"/>
    <w:rsid w:val="00C415C7"/>
    <w:rsid w:val="00C7216E"/>
    <w:rsid w:val="00C87EA3"/>
    <w:rsid w:val="00D73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04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de-DE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sid w:val="00590043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590043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590043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ECVLeftHeading">
    <w:name w:val="_ECV_LeftHeading"/>
    <w:basedOn w:val="Normal"/>
    <w:rsid w:val="00590043"/>
    <w:pPr>
      <w:suppressLineNumbers/>
      <w:ind w:right="283"/>
      <w:jc w:val="right"/>
    </w:pPr>
    <w:rPr>
      <w:caps/>
      <w:color w:val="0E4194"/>
      <w:sz w:val="18"/>
    </w:rPr>
  </w:style>
  <w:style w:type="paragraph" w:customStyle="1" w:styleId="ECVNameField">
    <w:name w:val="_ECV_NameField"/>
    <w:basedOn w:val="Normal"/>
    <w:rsid w:val="00590043"/>
    <w:pPr>
      <w:suppressLineNumbers/>
      <w:spacing w:line="100" w:lineRule="atLeast"/>
    </w:pPr>
    <w:rPr>
      <w:sz w:val="26"/>
      <w:szCs w:val="18"/>
    </w:rPr>
  </w:style>
  <w:style w:type="paragraph" w:customStyle="1" w:styleId="ECVComments">
    <w:name w:val="_ECV_Comments"/>
    <w:basedOn w:val="Normal"/>
    <w:rsid w:val="00590043"/>
    <w:pPr>
      <w:spacing w:line="100" w:lineRule="atLeast"/>
      <w:jc w:val="center"/>
    </w:pPr>
    <w:rPr>
      <w:color w:val="FF0000"/>
    </w:rPr>
  </w:style>
  <w:style w:type="paragraph" w:customStyle="1" w:styleId="ECVPersonalInfoHeading">
    <w:name w:val="_ECV_PersonalInfoHeading"/>
    <w:basedOn w:val="ECVLeftHeading"/>
    <w:rsid w:val="00590043"/>
    <w:pPr>
      <w:spacing w:before="57"/>
    </w:pPr>
  </w:style>
  <w:style w:type="paragraph" w:customStyle="1" w:styleId="ECVGenderRow">
    <w:name w:val="_ECV_GenderRow"/>
    <w:basedOn w:val="Normal"/>
    <w:rsid w:val="00590043"/>
    <w:pPr>
      <w:spacing w:before="85"/>
    </w:pPr>
    <w:rPr>
      <w:color w:val="1593C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043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043"/>
    <w:rPr>
      <w:rFonts w:ascii="Tahoma" w:eastAsia="SimSun" w:hAnsi="Tahoma" w:cs="Mangal"/>
      <w:color w:val="3F3A38"/>
      <w:spacing w:val="-6"/>
      <w:kern w:val="1"/>
      <w:sz w:val="16"/>
      <w:szCs w:val="14"/>
      <w:lang w:val="de-DE" w:eastAsia="hi-IN" w:bidi="hi-IN"/>
    </w:rPr>
  </w:style>
  <w:style w:type="paragraph" w:customStyle="1" w:styleId="ECVBlueBox">
    <w:name w:val="_ECV_BlueBox"/>
    <w:basedOn w:val="Normal"/>
    <w:rsid w:val="00590043"/>
    <w:pPr>
      <w:suppressLineNumbers/>
      <w:jc w:val="right"/>
      <w:textAlignment w:val="bottom"/>
    </w:pPr>
    <w:rPr>
      <w:color w:val="402C24"/>
      <w:spacing w:val="0"/>
      <w:sz w:val="8"/>
      <w:szCs w:val="10"/>
    </w:rPr>
  </w:style>
  <w:style w:type="character" w:customStyle="1" w:styleId="ECVHeadingBusinessSector">
    <w:name w:val="_ECV_HeadingBusinessSector"/>
    <w:rsid w:val="00590043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ECVSubSectionHeading">
    <w:name w:val="_ECV_SubSectionHeading"/>
    <w:basedOn w:val="Normal"/>
    <w:rsid w:val="00590043"/>
    <w:pPr>
      <w:suppressLineNumbers/>
      <w:spacing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Normal"/>
    <w:rsid w:val="00590043"/>
    <w:pPr>
      <w:suppressLineNumbers/>
      <w:autoSpaceDE w:val="0"/>
      <w:spacing w:before="57" w:after="85" w:line="100" w:lineRule="atLeast"/>
    </w:pPr>
    <w:rPr>
      <w:rFonts w:eastAsia="ArialMT" w:cs="ArialMT"/>
      <w:sz w:val="18"/>
      <w:szCs w:val="18"/>
    </w:rPr>
  </w:style>
  <w:style w:type="paragraph" w:customStyle="1" w:styleId="ECVSectionBullet">
    <w:name w:val="_ECV_SectionBullet"/>
    <w:basedOn w:val="Normal"/>
    <w:rsid w:val="00590043"/>
    <w:pPr>
      <w:suppressLineNumbers/>
      <w:autoSpaceDE w:val="0"/>
      <w:spacing w:line="100" w:lineRule="atLeast"/>
    </w:pPr>
    <w:rPr>
      <w:sz w:val="18"/>
    </w:rPr>
  </w:style>
  <w:style w:type="paragraph" w:customStyle="1" w:styleId="ECVDate">
    <w:name w:val="_ECV_Date"/>
    <w:basedOn w:val="ECVLeftHeading"/>
    <w:rsid w:val="00590043"/>
    <w:pPr>
      <w:spacing w:before="28" w:line="100" w:lineRule="atLeast"/>
      <w:textAlignment w:val="top"/>
    </w:pPr>
    <w:rPr>
      <w:caps w:val="0"/>
    </w:rPr>
  </w:style>
  <w:style w:type="paragraph" w:customStyle="1" w:styleId="ECVBusinessSectorRow">
    <w:name w:val="_ECV_BusinessSectorRow"/>
    <w:basedOn w:val="Normal"/>
    <w:rsid w:val="00590043"/>
  </w:style>
  <w:style w:type="character" w:styleId="Hyperlink">
    <w:name w:val="Hyperlink"/>
    <w:rsid w:val="00590043"/>
    <w:rPr>
      <w:color w:val="000080"/>
      <w:u w:val="single"/>
    </w:rPr>
  </w:style>
  <w:style w:type="paragraph" w:customStyle="1" w:styleId="ECVRightColumn">
    <w:name w:val="_ECV_RightColumn"/>
    <w:basedOn w:val="Normal"/>
    <w:rsid w:val="00590043"/>
    <w:pPr>
      <w:suppressLineNumbers/>
      <w:spacing w:before="62"/>
    </w:pPr>
    <w:rPr>
      <w:color w:val="404040"/>
    </w:rPr>
  </w:style>
  <w:style w:type="paragraph" w:customStyle="1" w:styleId="ECVRightHeading">
    <w:name w:val="_ECV_RightHeading"/>
    <w:basedOn w:val="ECVNameField"/>
    <w:rsid w:val="00590043"/>
    <w:pPr>
      <w:spacing w:before="62"/>
      <w:jc w:val="right"/>
    </w:pPr>
    <w:rPr>
      <w:color w:val="1593CB"/>
      <w:sz w:val="15"/>
    </w:rPr>
  </w:style>
  <w:style w:type="paragraph" w:customStyle="1" w:styleId="ECVSectionDetails">
    <w:name w:val="_ECV_SectionDetails"/>
    <w:basedOn w:val="Normal"/>
    <w:rsid w:val="00590043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LeftDetails">
    <w:name w:val="_ECV_LeftDetails"/>
    <w:basedOn w:val="ECVLeftHeading"/>
    <w:rsid w:val="00590043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590043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590043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590043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590043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590043"/>
    <w:pPr>
      <w:autoSpaceDE w:val="0"/>
      <w:spacing w:line="100" w:lineRule="atLeast"/>
    </w:pPr>
    <w:rPr>
      <w:color w:val="0E4194"/>
      <w:sz w:val="15"/>
    </w:rPr>
  </w:style>
  <w:style w:type="paragraph" w:customStyle="1" w:styleId="ECVText">
    <w:name w:val="_ECV_Text"/>
    <w:basedOn w:val="BodyText"/>
    <w:rsid w:val="00590043"/>
  </w:style>
  <w:style w:type="paragraph" w:customStyle="1" w:styleId="ECVLanguageName">
    <w:name w:val="_ECV_LanguageName"/>
    <w:basedOn w:val="ECVLanguageCertificate"/>
    <w:rsid w:val="00590043"/>
    <w:pPr>
      <w:jc w:val="right"/>
    </w:pPr>
    <w:rPr>
      <w:sz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59004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90043"/>
    <w:rPr>
      <w:rFonts w:ascii="Arial" w:eastAsia="SimSun" w:hAnsi="Arial" w:cs="Mangal"/>
      <w:color w:val="3F3A38"/>
      <w:spacing w:val="-6"/>
      <w:kern w:val="1"/>
      <w:sz w:val="16"/>
      <w:szCs w:val="24"/>
      <w:lang w:val="de-DE" w:eastAsia="hi-IN" w:bidi="hi-IN"/>
    </w:rPr>
  </w:style>
  <w:style w:type="paragraph" w:styleId="Header">
    <w:name w:val="header"/>
    <w:basedOn w:val="Normal"/>
    <w:link w:val="HeaderChar"/>
    <w:uiPriority w:val="99"/>
    <w:semiHidden/>
    <w:unhideWhenUsed/>
    <w:rsid w:val="001850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50B4"/>
    <w:rPr>
      <w:rFonts w:ascii="Arial" w:eastAsia="SimSun" w:hAnsi="Arial" w:cs="Mangal"/>
      <w:color w:val="3F3A38"/>
      <w:spacing w:val="-6"/>
      <w:kern w:val="1"/>
      <w:sz w:val="16"/>
      <w:szCs w:val="24"/>
      <w:lang w:val="de-DE" w:eastAsia="hi-IN" w:bidi="hi-IN"/>
    </w:rPr>
  </w:style>
  <w:style w:type="paragraph" w:styleId="Footer">
    <w:name w:val="footer"/>
    <w:basedOn w:val="Normal"/>
    <w:link w:val="FooterChar"/>
    <w:uiPriority w:val="99"/>
    <w:semiHidden/>
    <w:unhideWhenUsed/>
    <w:rsid w:val="001850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50B4"/>
    <w:rPr>
      <w:rFonts w:ascii="Arial" w:eastAsia="SimSun" w:hAnsi="Arial" w:cs="Mangal"/>
      <w:color w:val="3F3A38"/>
      <w:spacing w:val="-6"/>
      <w:kern w:val="1"/>
      <w:sz w:val="16"/>
      <w:szCs w:val="24"/>
      <w:lang w:val="de-DE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2019-11-24T03:27:00Z</dcterms:created>
  <dcterms:modified xsi:type="dcterms:W3CDTF">2020-02-29T16:35:00Z</dcterms:modified>
</cp:coreProperties>
</file>